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BB" w:rsidRDefault="0096629C" w:rsidP="0096629C">
      <w:pPr>
        <w:pStyle w:val="Heading1"/>
        <w:spacing w:before="0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8C19351" wp14:editId="653D757F">
            <wp:simplePos x="0" y="0"/>
            <wp:positionH relativeFrom="column">
              <wp:posOffset>4277995</wp:posOffset>
            </wp:positionH>
            <wp:positionV relativeFrom="paragraph">
              <wp:posOffset>-485775</wp:posOffset>
            </wp:positionV>
            <wp:extent cx="1514475" cy="419100"/>
            <wp:effectExtent l="0" t="0" r="9525" b="0"/>
            <wp:wrapTight wrapText="bothSides">
              <wp:wrapPolygon edited="0">
                <wp:start x="0" y="0"/>
                <wp:lineTo x="0" y="15709"/>
                <wp:lineTo x="1087" y="16691"/>
                <wp:lineTo x="1087" y="20618"/>
                <wp:lineTo x="21464" y="20618"/>
                <wp:lineTo x="21464" y="1964"/>
                <wp:lineTo x="15487" y="0"/>
                <wp:lineTo x="0" y="0"/>
              </wp:wrapPolygon>
            </wp:wrapTight>
            <wp:docPr id="8" name="Picture 4" descr="Description: FSonlly" title="Faculty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FSonl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029F63A" wp14:editId="04D7E039">
            <wp:simplePos x="0" y="0"/>
            <wp:positionH relativeFrom="column">
              <wp:posOffset>-47625</wp:posOffset>
            </wp:positionH>
            <wp:positionV relativeFrom="paragraph">
              <wp:posOffset>-370205</wp:posOffset>
            </wp:positionV>
            <wp:extent cx="4324985" cy="310515"/>
            <wp:effectExtent l="0" t="0" r="0" b="0"/>
            <wp:wrapThrough wrapText="bothSides">
              <wp:wrapPolygon edited="0">
                <wp:start x="0" y="0"/>
                <wp:lineTo x="0" y="19877"/>
                <wp:lineTo x="21502" y="19877"/>
                <wp:lineTo x="21502" y="0"/>
                <wp:lineTo x="0" y="0"/>
              </wp:wrapPolygon>
            </wp:wrapThrough>
            <wp:docPr id="1" name="Picture 1" descr="Description: umlogostretch450mw" title="The University of Mont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mlogostretch450m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9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8BB">
        <w:rPr>
          <w:noProof/>
        </w:rPr>
        <w:t>Procedure</w:t>
      </w:r>
      <w:r w:rsidR="0092488E" w:rsidRPr="0092488E">
        <w:rPr>
          <w:rFonts w:cs="Arial"/>
          <w:noProof/>
        </w:rPr>
        <w:t xml:space="preserve"> </w:t>
      </w:r>
      <w:r w:rsidR="0092488E">
        <w:rPr>
          <w:rFonts w:cs="Arial"/>
          <w:noProof/>
        </w:rPr>
        <w:tab/>
      </w:r>
      <w:r w:rsidR="0092488E">
        <w:rPr>
          <w:rFonts w:cs="Arial"/>
          <w:noProof/>
        </w:rPr>
        <w:tab/>
      </w:r>
      <w:r w:rsidR="00DB175A">
        <w:rPr>
          <w:rFonts w:cs="Arial"/>
          <w:noProof/>
        </w:rPr>
        <w:t>Special Topics / Experimental Courses</w:t>
      </w:r>
    </w:p>
    <w:p w:rsidR="00F94E42" w:rsidRPr="00F21CFB" w:rsidRDefault="003B718A" w:rsidP="00E67679">
      <w:pPr>
        <w:ind w:firstLine="0"/>
        <w:rPr>
          <w:rFonts w:cs="Arial"/>
          <w:noProof/>
        </w:rPr>
      </w:pPr>
      <w:r w:rsidRPr="00F21CFB">
        <w:rPr>
          <w:rStyle w:val="SubtleReference"/>
        </w:rPr>
        <w:t>Procedure Number:</w:t>
      </w:r>
      <w:r w:rsidRPr="00F21CFB">
        <w:rPr>
          <w:rFonts w:cs="Arial"/>
          <w:noProof/>
        </w:rPr>
        <w:tab/>
      </w:r>
      <w:r w:rsidR="00DB175A">
        <w:rPr>
          <w:rFonts w:cs="Arial"/>
          <w:noProof/>
        </w:rPr>
        <w:t>201</w:t>
      </w:r>
      <w:r w:rsidR="00CA59B9" w:rsidRPr="00F21CFB">
        <w:rPr>
          <w:rFonts w:cs="Arial"/>
          <w:noProof/>
        </w:rPr>
        <w:t>.</w:t>
      </w:r>
      <w:r w:rsidR="00F21CFB" w:rsidRPr="00F21CFB">
        <w:rPr>
          <w:rFonts w:cs="Arial"/>
          <w:noProof/>
        </w:rPr>
        <w:t>9</w:t>
      </w:r>
      <w:r w:rsidR="00CA59B9" w:rsidRPr="00F21CFB">
        <w:rPr>
          <w:rFonts w:cs="Arial"/>
          <w:noProof/>
        </w:rPr>
        <w:t>0</w:t>
      </w:r>
      <w:r w:rsidRPr="00F21CFB">
        <w:rPr>
          <w:rFonts w:cs="Arial"/>
          <w:noProof/>
        </w:rPr>
        <w:br/>
      </w:r>
      <w:r w:rsidR="00E108BB" w:rsidRPr="00F21CFB">
        <w:rPr>
          <w:rStyle w:val="SubtleReference"/>
        </w:rPr>
        <w:t>Date Adopted:</w:t>
      </w:r>
      <w:r w:rsidR="00797A9E" w:rsidRPr="00F21CFB">
        <w:rPr>
          <w:rStyle w:val="Heading2Char"/>
          <w:rFonts w:asciiTheme="minorHAnsi" w:hAnsiTheme="minorHAnsi"/>
          <w:sz w:val="22"/>
          <w:szCs w:val="22"/>
        </w:rPr>
        <w:tab/>
      </w:r>
      <w:r w:rsidR="0092488E" w:rsidRPr="00F21CFB">
        <w:rPr>
          <w:rStyle w:val="Heading2Char"/>
          <w:rFonts w:asciiTheme="minorHAnsi" w:hAnsiTheme="minorHAnsi"/>
          <w:sz w:val="22"/>
          <w:szCs w:val="22"/>
        </w:rPr>
        <w:tab/>
      </w:r>
      <w:r w:rsidR="00DB175A">
        <w:rPr>
          <w:rFonts w:cs="Arial"/>
          <w:noProof/>
        </w:rPr>
        <w:t>2/23/99</w:t>
      </w:r>
      <w:r w:rsidR="003200C4" w:rsidRPr="00F21CFB">
        <w:rPr>
          <w:rFonts w:cs="Arial"/>
          <w:noProof/>
        </w:rPr>
        <w:t xml:space="preserve">  </w:t>
      </w:r>
      <w:r w:rsidR="003200C4" w:rsidRPr="00F21CFB">
        <w:rPr>
          <w:rFonts w:cs="Arial"/>
          <w:noProof/>
        </w:rPr>
        <w:br/>
      </w:r>
      <w:r w:rsidR="00797A9E" w:rsidRPr="00F21CFB">
        <w:rPr>
          <w:rStyle w:val="SubtleReference"/>
        </w:rPr>
        <w:t>Last Revision:</w:t>
      </w:r>
      <w:r w:rsidR="00797A9E" w:rsidRPr="00F21CFB">
        <w:rPr>
          <w:rStyle w:val="SubtleReference"/>
        </w:rPr>
        <w:tab/>
      </w:r>
      <w:r w:rsidR="00797A9E" w:rsidRPr="00F21CFB">
        <w:rPr>
          <w:rFonts w:cs="Arial"/>
          <w:noProof/>
        </w:rPr>
        <w:tab/>
      </w:r>
      <w:r w:rsidR="00DB175A">
        <w:rPr>
          <w:rFonts w:cs="Arial"/>
          <w:noProof/>
        </w:rPr>
        <w:t>11/14/14</w:t>
      </w:r>
      <w:r w:rsidR="00DB632D">
        <w:rPr>
          <w:rFonts w:cs="Arial"/>
          <w:noProof/>
        </w:rPr>
        <w:t xml:space="preserve">, </w:t>
      </w:r>
      <w:r w:rsidR="00DB632D" w:rsidRPr="00DB632D">
        <w:rPr>
          <w:rFonts w:cs="Arial"/>
          <w:noProof/>
          <w:color w:val="FF0000"/>
        </w:rPr>
        <w:t>4/4/17</w:t>
      </w:r>
      <w:bookmarkStart w:id="0" w:name="_GoBack"/>
      <w:bookmarkEnd w:id="0"/>
      <w:r w:rsidR="00F25E28" w:rsidRPr="00F21CFB">
        <w:rPr>
          <w:rFonts w:cs="Arial"/>
          <w:noProof/>
        </w:rPr>
        <w:br/>
      </w:r>
      <w:r w:rsidR="00F25E28" w:rsidRPr="00F21CFB">
        <w:rPr>
          <w:rStyle w:val="SubtleReference"/>
        </w:rPr>
        <w:t>Approved by:</w:t>
      </w:r>
      <w:r w:rsidR="00F25E28" w:rsidRPr="00F21CFB">
        <w:rPr>
          <w:rStyle w:val="Heading2Char"/>
          <w:rFonts w:asciiTheme="minorHAnsi" w:hAnsiTheme="minorHAnsi"/>
          <w:sz w:val="22"/>
          <w:szCs w:val="22"/>
        </w:rPr>
        <w:t xml:space="preserve"> </w:t>
      </w:r>
      <w:r w:rsidR="00557A60" w:rsidRPr="00F21CFB">
        <w:rPr>
          <w:rStyle w:val="Heading2Char"/>
          <w:rFonts w:asciiTheme="minorHAnsi" w:hAnsiTheme="minorHAnsi"/>
          <w:sz w:val="22"/>
          <w:szCs w:val="22"/>
        </w:rPr>
        <w:tab/>
      </w:r>
      <w:r w:rsidRPr="00F21CFB">
        <w:rPr>
          <w:rFonts w:cs="Arial"/>
          <w:noProof/>
        </w:rPr>
        <w:tab/>
      </w:r>
      <w:r w:rsidR="00FA2EDB" w:rsidRPr="00F21CFB">
        <w:rPr>
          <w:rFonts w:cs="Arial"/>
          <w:noProof/>
        </w:rPr>
        <w:t>Faculty Senate</w:t>
      </w:r>
    </w:p>
    <w:p w:rsidR="003229C4" w:rsidRDefault="00FA2456" w:rsidP="00324A01">
      <w:pPr>
        <w:rPr>
          <w:rFonts w:cs="Arial"/>
          <w:sz w:val="24"/>
          <w:szCs w:val="24"/>
        </w:rPr>
      </w:pPr>
      <w:r w:rsidRPr="00E67679">
        <w:rPr>
          <w:rStyle w:val="Heading2Cha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7D8200" wp14:editId="4DF0F86A">
                <wp:simplePos x="0" y="0"/>
                <wp:positionH relativeFrom="column">
                  <wp:posOffset>-47625</wp:posOffset>
                </wp:positionH>
                <wp:positionV relativeFrom="paragraph">
                  <wp:posOffset>137795</wp:posOffset>
                </wp:positionV>
                <wp:extent cx="5991225" cy="0"/>
                <wp:effectExtent l="0" t="0" r="9525" b="19050"/>
                <wp:wrapNone/>
                <wp:docPr id="2" name="Line 6" title="Sepe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6C324C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07F04DA" id="Line 6" o:spid="_x0000_s1026" alt="Title: Seperation line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85pt" to="46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" o:allowincell="f" strokecolor="#6c324c" strokeweight="1.5pt"/>
            </w:pict>
          </mc:Fallback>
        </mc:AlternateContent>
      </w:r>
    </w:p>
    <w:p w:rsidR="00FA2456" w:rsidRDefault="00FA2456" w:rsidP="00FA2456">
      <w:pPr>
        <w:ind w:left="360" w:firstLine="0"/>
        <w:rPr>
          <w:rFonts w:eastAsia="Times New Roman"/>
        </w:rPr>
      </w:pPr>
    </w:p>
    <w:p w:rsidR="0096629C" w:rsidRDefault="0096629C" w:rsidP="0096629C">
      <w:pPr>
        <w:spacing w:before="100" w:beforeAutospacing="1" w:after="100" w:afterAutospacing="1"/>
        <w:ind w:firstLine="0"/>
        <w:rPr>
          <w:rFonts w:cs="Arial"/>
          <w:color w:val="313131"/>
        </w:rPr>
      </w:pPr>
      <w:r w:rsidRPr="00DB175A">
        <w:rPr>
          <w:rStyle w:val="Heading2Char"/>
          <w:rFonts w:eastAsiaTheme="minorHAnsi"/>
        </w:rPr>
        <w:t>Maximum Offerings</w:t>
      </w:r>
      <w:r>
        <w:rPr>
          <w:rFonts w:cs="Arial"/>
          <w:color w:val="313131"/>
        </w:rPr>
        <w:br/>
      </w:r>
      <w:proofErr w:type="gramStart"/>
      <w:r>
        <w:rPr>
          <w:rFonts w:cs="Arial"/>
          <w:color w:val="313131"/>
        </w:rPr>
        <w:t>A</w:t>
      </w:r>
      <w:proofErr w:type="gramEnd"/>
      <w:r>
        <w:rPr>
          <w:rFonts w:cs="Arial"/>
          <w:color w:val="313131"/>
        </w:rPr>
        <w:t xml:space="preserve"> specific Special Topics course may be </w:t>
      </w:r>
      <w:r w:rsidRPr="006A5773">
        <w:rPr>
          <w:rFonts w:cs="Arial"/>
          <w:strike/>
          <w:color w:val="FF0000"/>
        </w:rPr>
        <w:t>offered</w:t>
      </w:r>
      <w:r w:rsidRPr="006A5773">
        <w:rPr>
          <w:rFonts w:cs="Arial"/>
          <w:color w:val="FF0000"/>
        </w:rPr>
        <w:t xml:space="preserve"> </w:t>
      </w:r>
      <w:r>
        <w:rPr>
          <w:rFonts w:cs="Arial"/>
          <w:color w:val="FF0000"/>
          <w:u w:val="single"/>
        </w:rPr>
        <w:t>taught</w:t>
      </w:r>
      <w:r w:rsidRPr="00DB632D">
        <w:rPr>
          <w:rFonts w:cs="Arial"/>
          <w:color w:val="FF0000"/>
          <w:u w:val="single"/>
        </w:rPr>
        <w:t xml:space="preserve"> </w:t>
      </w:r>
      <w:r>
        <w:rPr>
          <w:rFonts w:cs="Arial"/>
          <w:color w:val="313131"/>
        </w:rPr>
        <w:t xml:space="preserve">a maximum of </w:t>
      </w:r>
      <w:r w:rsidRPr="00CF320F">
        <w:rPr>
          <w:rFonts w:cs="Arial"/>
          <w:strike/>
          <w:color w:val="FF0000"/>
        </w:rPr>
        <w:t>three</w:t>
      </w:r>
      <w:r>
        <w:rPr>
          <w:rFonts w:cs="Arial"/>
          <w:color w:val="313131"/>
        </w:rPr>
        <w:t xml:space="preserve"> </w:t>
      </w:r>
      <w:r w:rsidRPr="00CF320F">
        <w:rPr>
          <w:rFonts w:cs="Arial"/>
          <w:color w:val="FF0000"/>
          <w:u w:val="single"/>
        </w:rPr>
        <w:t>four</w:t>
      </w:r>
      <w:r>
        <w:rPr>
          <w:rFonts w:cs="Arial"/>
          <w:color w:val="313131"/>
        </w:rPr>
        <w:t xml:space="preserve"> times. Each semester, the Registrar will run a report of special topics courses offered</w:t>
      </w:r>
      <w:r w:rsidRPr="00CF320F">
        <w:rPr>
          <w:rFonts w:cs="Arial"/>
          <w:color w:val="313131"/>
          <w:u w:val="single"/>
        </w:rPr>
        <w:t xml:space="preserve"> </w:t>
      </w:r>
      <w:r w:rsidRPr="006A5773">
        <w:rPr>
          <w:rFonts w:cs="Arial"/>
          <w:color w:val="FF0000"/>
          <w:u w:val="single"/>
        </w:rPr>
        <w:t>four</w:t>
      </w:r>
      <w:r w:rsidRPr="006A5773">
        <w:rPr>
          <w:rFonts w:cs="Arial"/>
          <w:color w:val="FF0000"/>
        </w:rPr>
        <w:t xml:space="preserve"> </w:t>
      </w:r>
      <w:r w:rsidRPr="006A5773">
        <w:rPr>
          <w:rFonts w:cs="Arial"/>
          <w:strike/>
          <w:color w:val="FF0000"/>
        </w:rPr>
        <w:t xml:space="preserve">three </w:t>
      </w:r>
      <w:r>
        <w:rPr>
          <w:rFonts w:cs="Arial"/>
          <w:color w:val="313131"/>
        </w:rPr>
        <w:t xml:space="preserve">times.  The report will be submitted to </w:t>
      </w:r>
      <w:proofErr w:type="spellStart"/>
      <w:r>
        <w:rPr>
          <w:rFonts w:cs="Arial"/>
          <w:color w:val="313131"/>
        </w:rPr>
        <w:t>ASCRC</w:t>
      </w:r>
      <w:proofErr w:type="spellEnd"/>
      <w:r>
        <w:rPr>
          <w:rFonts w:cs="Arial"/>
          <w:color w:val="313131"/>
        </w:rPr>
        <w:t xml:space="preserve">.  The Faculty Senate Administrative Associate will </w:t>
      </w:r>
      <w:r w:rsidRPr="006A5773">
        <w:rPr>
          <w:rFonts w:cs="Arial"/>
          <w:strike/>
          <w:color w:val="FF0000"/>
        </w:rPr>
        <w:t>format the report and</w:t>
      </w:r>
      <w:r>
        <w:rPr>
          <w:rFonts w:cs="Arial"/>
          <w:color w:val="313131"/>
        </w:rPr>
        <w:t xml:space="preserve"> notify </w:t>
      </w:r>
      <w:r>
        <w:rPr>
          <w:rFonts w:cs="Arial"/>
          <w:color w:val="FF0000"/>
          <w:u w:val="single"/>
        </w:rPr>
        <w:t>a</w:t>
      </w:r>
      <w:r w:rsidRPr="00DB632D">
        <w:rPr>
          <w:rFonts w:cs="Arial"/>
          <w:color w:val="FF0000"/>
          <w:u w:val="single"/>
        </w:rPr>
        <w:t xml:space="preserve">ffected </w:t>
      </w:r>
      <w:r>
        <w:rPr>
          <w:rFonts w:cs="Arial"/>
          <w:color w:val="313131"/>
        </w:rPr>
        <w:t xml:space="preserve">departments that the courses may not be offered a </w:t>
      </w:r>
      <w:r w:rsidRPr="006A5773">
        <w:rPr>
          <w:rFonts w:cs="Arial"/>
          <w:strike/>
          <w:color w:val="FF0000"/>
        </w:rPr>
        <w:t>fourth</w:t>
      </w:r>
      <w:r w:rsidRPr="006A5773">
        <w:rPr>
          <w:rFonts w:cs="Arial"/>
          <w:color w:val="FF0000"/>
        </w:rPr>
        <w:t xml:space="preserve"> </w:t>
      </w:r>
      <w:r w:rsidRPr="006A5773">
        <w:rPr>
          <w:rFonts w:cs="Arial"/>
          <w:color w:val="FF0000"/>
          <w:u w:val="single"/>
        </w:rPr>
        <w:t xml:space="preserve">fifth </w:t>
      </w:r>
      <w:r>
        <w:rPr>
          <w:rFonts w:cs="Arial"/>
          <w:color w:val="313131"/>
        </w:rPr>
        <w:t xml:space="preserve">time unless a justification for compelling special circumstances is approved by </w:t>
      </w:r>
      <w:proofErr w:type="spellStart"/>
      <w:r>
        <w:rPr>
          <w:rFonts w:cs="Arial"/>
          <w:color w:val="313131"/>
        </w:rPr>
        <w:t>ASCRC</w:t>
      </w:r>
      <w:proofErr w:type="spellEnd"/>
      <w:r>
        <w:rPr>
          <w:rFonts w:cs="Arial"/>
          <w:color w:val="313131"/>
        </w:rPr>
        <w:t xml:space="preserve">.  </w:t>
      </w:r>
    </w:p>
    <w:p w:rsidR="0096629C" w:rsidRDefault="0096629C" w:rsidP="0096629C">
      <w:pPr>
        <w:spacing w:before="100" w:beforeAutospacing="1" w:after="100" w:afterAutospacing="1"/>
        <w:ind w:firstLine="0"/>
        <w:rPr>
          <w:rFonts w:cs="Arial"/>
          <w:color w:val="313131"/>
        </w:rPr>
      </w:pPr>
      <w:r w:rsidRPr="00DB175A">
        <w:rPr>
          <w:rStyle w:val="Heading2Char"/>
          <w:rFonts w:eastAsiaTheme="minorHAnsi"/>
        </w:rPr>
        <w:t>Catalog Language</w:t>
      </w:r>
      <w:r>
        <w:rPr>
          <w:rFonts w:cs="Arial"/>
          <w:color w:val="313131"/>
        </w:rPr>
        <w:br/>
      </w:r>
      <w:proofErr w:type="gramStart"/>
      <w:r>
        <w:rPr>
          <w:rFonts w:cs="Arial"/>
          <w:color w:val="313131"/>
        </w:rPr>
        <w:t>The</w:t>
      </w:r>
      <w:proofErr w:type="gramEnd"/>
      <w:r>
        <w:rPr>
          <w:rFonts w:cs="Arial"/>
          <w:color w:val="313131"/>
        </w:rPr>
        <w:t xml:space="preserve"> following Standard catalog Language will be entered into the catalog at the request of departments wishing to add a special topics course to the catalog.   Departments may change the repeatability or the wording by submitting a course form by the fall curriculum review deadline.  </w:t>
      </w:r>
    </w:p>
    <w:p w:rsidR="0096629C" w:rsidRDefault="0096629C" w:rsidP="0096629C">
      <w:pPr>
        <w:spacing w:line="270" w:lineRule="atLeast"/>
        <w:ind w:left="450"/>
        <w:jc w:val="both"/>
        <w:rPr>
          <w:rFonts w:eastAsia="Times New Roman" w:cstheme="minorHAnsi"/>
          <w:color w:val="313131"/>
        </w:rPr>
      </w:pPr>
      <w:r>
        <w:rPr>
          <w:rFonts w:eastAsia="Times New Roman" w:cstheme="minorHAnsi"/>
          <w:b/>
          <w:bCs/>
          <w:color w:val="313131"/>
        </w:rPr>
        <w:t>U x291 Special Topics Variable cr.</w:t>
      </w:r>
      <w:r>
        <w:rPr>
          <w:rFonts w:eastAsia="Times New Roman" w:cstheme="minorHAnsi"/>
          <w:color w:val="313131"/>
        </w:rPr>
        <w:t xml:space="preserve"> (R-6) Offered intermittently. </w:t>
      </w:r>
      <w:proofErr w:type="gramStart"/>
      <w:r>
        <w:rPr>
          <w:rFonts w:eastAsia="Times New Roman" w:cstheme="minorHAnsi"/>
          <w:color w:val="313131"/>
        </w:rPr>
        <w:t>Experimental offerings of visiting professors, experimental offerings of new courses, or one-time offerings relating to current problems or new developments in the discipline.</w:t>
      </w:r>
      <w:proofErr w:type="gramEnd"/>
    </w:p>
    <w:p w:rsidR="0096629C" w:rsidRDefault="0096629C" w:rsidP="0096629C">
      <w:pPr>
        <w:spacing w:before="100" w:beforeAutospacing="1" w:after="100" w:afterAutospacing="1"/>
        <w:ind w:firstLine="0"/>
        <w:rPr>
          <w:rFonts w:cs="Arial"/>
          <w:noProof/>
        </w:rPr>
      </w:pPr>
      <w:r>
        <w:rPr>
          <w:rFonts w:cs="Arial"/>
          <w:noProof/>
        </w:rPr>
        <w:t xml:space="preserve">Normally </w:t>
      </w:r>
      <w:r w:rsidRPr="00CF320F">
        <w:rPr>
          <w:rFonts w:cs="Arial"/>
          <w:noProof/>
          <w:u w:val="single"/>
        </w:rPr>
        <w:t>a</w:t>
      </w:r>
      <w:r>
        <w:rPr>
          <w:rFonts w:cs="Arial"/>
          <w:noProof/>
        </w:rPr>
        <w:t xml:space="preserve"> special topics/ experimental course</w:t>
      </w:r>
      <w:r w:rsidRPr="00CF320F">
        <w:rPr>
          <w:rFonts w:cs="Arial"/>
          <w:strike/>
          <w:noProof/>
        </w:rPr>
        <w:t>s</w:t>
      </w:r>
      <w:r>
        <w:rPr>
          <w:rFonts w:cs="Arial"/>
          <w:noProof/>
        </w:rPr>
        <w:t xml:space="preserve"> </w:t>
      </w:r>
      <w:r w:rsidRPr="00E73049">
        <w:rPr>
          <w:rFonts w:cs="Arial"/>
          <w:noProof/>
        </w:rPr>
        <w:t xml:space="preserve">should </w:t>
      </w:r>
      <w:r>
        <w:rPr>
          <w:rFonts w:cs="Arial"/>
          <w:noProof/>
        </w:rPr>
        <w:t xml:space="preserve">not be part of specified requirements for a major or minor, but may be counted as an elective </w:t>
      </w:r>
      <w:r w:rsidRPr="00CF320F">
        <w:rPr>
          <w:rFonts w:cs="Arial"/>
          <w:noProof/>
          <w:u w:val="single"/>
        </w:rPr>
        <w:t>c</w:t>
      </w:r>
      <w:r>
        <w:rPr>
          <w:rFonts w:cs="Arial"/>
          <w:noProof/>
          <w:u w:val="single"/>
        </w:rPr>
        <w:t>ourse</w:t>
      </w:r>
      <w:r w:rsidRPr="00CF320F">
        <w:rPr>
          <w:rFonts w:cs="Arial"/>
          <w:noProof/>
          <w:u w:val="single"/>
        </w:rPr>
        <w:t xml:space="preserve"> toward the major</w:t>
      </w:r>
      <w:r>
        <w:rPr>
          <w:rFonts w:cs="Arial"/>
          <w:noProof/>
        </w:rPr>
        <w:t>.</w:t>
      </w:r>
    </w:p>
    <w:p w:rsidR="0096629C" w:rsidRPr="006A5773" w:rsidRDefault="0096629C" w:rsidP="0096629C">
      <w:pPr>
        <w:spacing w:before="100" w:beforeAutospacing="1" w:after="100" w:afterAutospacing="1"/>
        <w:ind w:firstLine="0"/>
        <w:rPr>
          <w:rFonts w:cs="Arial"/>
          <w:strike/>
          <w:noProof/>
          <w:color w:val="FF0000"/>
        </w:rPr>
      </w:pPr>
      <w:r w:rsidRPr="00DB175A">
        <w:rPr>
          <w:rStyle w:val="Heading2Char"/>
          <w:rFonts w:eastAsiaTheme="minorHAnsi"/>
        </w:rPr>
        <w:t>Rationale</w:t>
      </w:r>
      <w:r>
        <w:rPr>
          <w:rFonts w:cs="Arial"/>
          <w:noProof/>
        </w:rPr>
        <w:br/>
        <w:t xml:space="preserve">Special Topics/ Experimental Courses  allow department flexibility in developing curriculum and provide a mechanism for visiting faculty to teach courses without going through the formal review process.   </w:t>
      </w:r>
      <w:r w:rsidRPr="006A5773">
        <w:rPr>
          <w:rFonts w:cs="Arial"/>
          <w:strike/>
          <w:noProof/>
          <w:color w:val="FF0000"/>
        </w:rPr>
        <w:t xml:space="preserve">The course number should not take the place of a permanent offering to avoid campus review. </w:t>
      </w:r>
      <w:r w:rsidRPr="006A5773">
        <w:rPr>
          <w:rFonts w:cs="Arial"/>
          <w:strike/>
          <w:noProof/>
          <w:color w:val="FF0000"/>
        </w:rPr>
        <w:br/>
      </w:r>
      <w:r>
        <w:rPr>
          <w:rFonts w:cs="Arial"/>
          <w:noProof/>
        </w:rPr>
        <w:br/>
        <w:t xml:space="preserve">Students must be guaranteed access to required courses. Therefore, required courses should normally have permanent course numbers.   Special Topics / Experimental courses may be listed in a group of suggested or required classes or may substitute for a requirement with the department’s permission. </w:t>
      </w:r>
      <w:r w:rsidRPr="006A5773">
        <w:rPr>
          <w:rFonts w:cs="Arial"/>
          <w:strike/>
          <w:noProof/>
          <w:color w:val="FF0000"/>
        </w:rPr>
        <w:t>e.g. “provided that they have a suitable content (consult the department advisor)”.</w:t>
      </w:r>
    </w:p>
    <w:p w:rsidR="0096629C" w:rsidRDefault="0096629C" w:rsidP="0096629C">
      <w:pPr>
        <w:spacing w:before="100" w:beforeAutospacing="1" w:after="100" w:afterAutospacing="1"/>
        <w:ind w:firstLine="0"/>
        <w:rPr>
          <w:rFonts w:cs="Arial"/>
          <w:noProof/>
        </w:rPr>
      </w:pPr>
      <w:r w:rsidRPr="00DB175A">
        <w:rPr>
          <w:rStyle w:val="Heading2Char"/>
          <w:rFonts w:eastAsiaTheme="minorHAnsi"/>
        </w:rPr>
        <w:t>Schedule and Transcript Language</w:t>
      </w:r>
      <w:r>
        <w:rPr>
          <w:rFonts w:cs="Arial"/>
          <w:noProof/>
        </w:rPr>
        <w:br/>
        <w:t>All special topics or experimental courses will include“ST:” as the title prefix.</w:t>
      </w:r>
    </w:p>
    <w:p w:rsidR="0096629C" w:rsidRDefault="0096629C" w:rsidP="0096629C">
      <w:pPr>
        <w:spacing w:before="100" w:beforeAutospacing="1" w:after="100" w:afterAutospacing="1"/>
        <w:ind w:firstLine="0"/>
        <w:rPr>
          <w:rFonts w:cs="Arial"/>
          <w:noProof/>
          <w:color w:val="000000" w:themeColor="text1"/>
          <w:u w:val="single"/>
        </w:rPr>
      </w:pPr>
      <w:r>
        <w:rPr>
          <w:rFonts w:cs="Arial"/>
          <w:noProof/>
        </w:rPr>
        <w:t>The inclusion of the ST in the title will distinguish the Special Topics/Experimental course that has not been reviewed from permanent courses that may have the same title.</w:t>
      </w:r>
      <w:r>
        <w:rPr>
          <w:rFonts w:cs="Arial"/>
          <w:noProof/>
          <w:u w:val="single"/>
        </w:rPr>
        <w:t xml:space="preserve"> </w:t>
      </w:r>
      <w:r>
        <w:rPr>
          <w:rFonts w:cs="Arial"/>
          <w:noProof/>
          <w:color w:val="873624" w:themeColor="accent1"/>
          <w:u w:val="single"/>
        </w:rPr>
        <w:br/>
      </w:r>
      <w:r>
        <w:rPr>
          <w:rFonts w:cs="Arial"/>
          <w:noProof/>
          <w:color w:val="873624" w:themeColor="accent1"/>
          <w:u w:val="single"/>
        </w:rPr>
        <w:br/>
      </w:r>
      <w:r w:rsidRPr="00DB175A">
        <w:rPr>
          <w:rStyle w:val="Heading2Char"/>
          <w:rFonts w:eastAsiaTheme="minorHAnsi"/>
        </w:rPr>
        <w:t>Permanent Topic Numbers</w:t>
      </w:r>
    </w:p>
    <w:p w:rsidR="0096629C" w:rsidRDefault="0096629C" w:rsidP="0096629C">
      <w:pPr>
        <w:ind w:firstLine="0"/>
        <w:rPr>
          <w:color w:val="000000" w:themeColor="text1"/>
        </w:rPr>
      </w:pPr>
      <w:r>
        <w:rPr>
          <w:noProof/>
          <w:color w:val="000000" w:themeColor="text1"/>
        </w:rPr>
        <w:t xml:space="preserve">Multidisciplinary units may </w:t>
      </w:r>
      <w:r w:rsidRPr="006A5773">
        <w:rPr>
          <w:noProof/>
          <w:color w:val="FF0000"/>
          <w:u w:val="single"/>
        </w:rPr>
        <w:t>use</w:t>
      </w:r>
      <w:r w:rsidRPr="006A5773">
        <w:rPr>
          <w:noProof/>
          <w:color w:val="FF0000"/>
        </w:rPr>
        <w:t xml:space="preserve"> </w:t>
      </w:r>
      <w:r w:rsidRPr="006A5773">
        <w:rPr>
          <w:strike/>
          <w:noProof/>
          <w:color w:val="FF0000"/>
        </w:rPr>
        <w:t>utilize</w:t>
      </w:r>
      <w:r>
        <w:rPr>
          <w:noProof/>
          <w:color w:val="000000" w:themeColor="text1"/>
        </w:rPr>
        <w:t xml:space="preserve"> permanent course numbers for topical studies within a discrete discipline if all topics taught using the </w:t>
      </w:r>
      <w:r>
        <w:rPr>
          <w:color w:val="000000" w:themeColor="text1"/>
        </w:rPr>
        <w:t xml:space="preserve">course number meet a set of 3-4 common course outcomes set by </w:t>
      </w:r>
      <w:r>
        <w:rPr>
          <w:color w:val="000000" w:themeColor="text1"/>
        </w:rPr>
        <w:lastRenderedPageBreak/>
        <w:t xml:space="preserve">the governing discipline. These courses may be repeated a limited number of times if the topics studied are sufficiently unique. Students will work with instructors and advisors to determine if such repetition is appropriate for a given section of the course: </w:t>
      </w:r>
    </w:p>
    <w:p w:rsidR="0096629C" w:rsidRDefault="0096629C" w:rsidP="0096629C">
      <w:pPr>
        <w:rPr>
          <w:color w:val="000000" w:themeColor="text1"/>
        </w:rPr>
      </w:pPr>
      <w:r>
        <w:rPr>
          <w:color w:val="000000" w:themeColor="text1"/>
        </w:rPr>
        <w:t>For example:</w:t>
      </w:r>
    </w:p>
    <w:p w:rsidR="0096629C" w:rsidRDefault="0096629C" w:rsidP="0096629C">
      <w:pPr>
        <w:ind w:left="360" w:firstLine="0"/>
        <w:rPr>
          <w:color w:val="000000" w:themeColor="text1"/>
        </w:rPr>
      </w:pPr>
      <w:r>
        <w:rPr>
          <w:color w:val="000000" w:themeColor="text1"/>
        </w:rPr>
        <w:t xml:space="preserve">LIT 430 - Studies in Comparative Lit (R-9) Offered intermittently. </w:t>
      </w:r>
      <w:proofErr w:type="spellStart"/>
      <w:proofErr w:type="gramStart"/>
      <w:r>
        <w:rPr>
          <w:color w:val="000000" w:themeColor="text1"/>
        </w:rPr>
        <w:t>Prereq</w:t>
      </w:r>
      <w:proofErr w:type="spellEnd"/>
      <w:r>
        <w:rPr>
          <w:color w:val="000000" w:themeColor="text1"/>
        </w:rPr>
        <w:t>.,</w:t>
      </w:r>
      <w:proofErr w:type="gramEnd"/>
      <w:r>
        <w:rPr>
          <w:color w:val="000000" w:themeColor="text1"/>
        </w:rPr>
        <w:t xml:space="preserve"> consent of instr. </w:t>
      </w:r>
      <w:r w:rsidRPr="00567645">
        <w:rPr>
          <w:strike/>
          <w:color w:val="FF0000"/>
        </w:rPr>
        <w:t xml:space="preserve">Same as </w:t>
      </w:r>
      <w:proofErr w:type="spellStart"/>
      <w:r w:rsidRPr="00567645">
        <w:rPr>
          <w:strike/>
          <w:color w:val="FF0000"/>
        </w:rPr>
        <w:t>LS</w:t>
      </w:r>
      <w:proofErr w:type="spellEnd"/>
      <w:r w:rsidRPr="00567645">
        <w:rPr>
          <w:strike/>
          <w:color w:val="FF0000"/>
        </w:rPr>
        <w:t xml:space="preserve"> 455 and </w:t>
      </w:r>
      <w:proofErr w:type="spellStart"/>
      <w:r w:rsidRPr="00567645">
        <w:rPr>
          <w:strike/>
          <w:color w:val="FF0000"/>
        </w:rPr>
        <w:t>MCLG</w:t>
      </w:r>
      <w:proofErr w:type="spellEnd"/>
      <w:r w:rsidRPr="00567645">
        <w:rPr>
          <w:strike/>
          <w:color w:val="FF0000"/>
        </w:rPr>
        <w:t xml:space="preserve"> 440.</w:t>
      </w:r>
      <w:r w:rsidRPr="00567645">
        <w:rPr>
          <w:color w:val="FF0000"/>
        </w:rPr>
        <w:t xml:space="preserve"> </w:t>
      </w:r>
      <w:proofErr w:type="gramStart"/>
      <w:r>
        <w:rPr>
          <w:color w:val="000000" w:themeColor="text1"/>
        </w:rPr>
        <w:t>The study of important literary ideas, genres, trends and movements.</w:t>
      </w:r>
      <w:proofErr w:type="gramEnd"/>
      <w:r>
        <w:rPr>
          <w:color w:val="000000" w:themeColor="text1"/>
        </w:rPr>
        <w:t xml:space="preserve"> Credit not allowed for the same topic in more than one course numbered 430, </w:t>
      </w:r>
      <w:proofErr w:type="spellStart"/>
      <w:r>
        <w:rPr>
          <w:color w:val="000000" w:themeColor="text1"/>
        </w:rPr>
        <w:t>LS</w:t>
      </w:r>
      <w:proofErr w:type="spellEnd"/>
      <w:r>
        <w:rPr>
          <w:color w:val="000000" w:themeColor="text1"/>
        </w:rPr>
        <w:t xml:space="preserve"> 455, </w:t>
      </w:r>
      <w:proofErr w:type="spellStart"/>
      <w:r>
        <w:rPr>
          <w:color w:val="000000" w:themeColor="text1"/>
        </w:rPr>
        <w:t>MCLG</w:t>
      </w:r>
      <w:proofErr w:type="spellEnd"/>
      <w:r>
        <w:rPr>
          <w:color w:val="000000" w:themeColor="text1"/>
        </w:rPr>
        <w:t xml:space="preserve"> 440, or </w:t>
      </w:r>
      <w:proofErr w:type="spellStart"/>
      <w:r>
        <w:rPr>
          <w:color w:val="000000" w:themeColor="text1"/>
        </w:rPr>
        <w:t>MCLG</w:t>
      </w:r>
      <w:proofErr w:type="spellEnd"/>
      <w:r>
        <w:rPr>
          <w:color w:val="000000" w:themeColor="text1"/>
        </w:rPr>
        <w:t xml:space="preserve"> 494</w:t>
      </w:r>
      <w:r>
        <w:rPr>
          <w:color w:val="000000" w:themeColor="text1"/>
        </w:rPr>
        <w:br/>
      </w:r>
    </w:p>
    <w:p w:rsidR="0096629C" w:rsidRDefault="0096629C" w:rsidP="0096629C">
      <w:pPr>
        <w:ind w:left="360" w:firstLine="0"/>
        <w:rPr>
          <w:color w:val="000000" w:themeColor="text1"/>
        </w:rPr>
      </w:pPr>
      <w:proofErr w:type="spellStart"/>
      <w:r>
        <w:rPr>
          <w:color w:val="000000" w:themeColor="text1"/>
        </w:rPr>
        <w:t>ANTY</w:t>
      </w:r>
      <w:proofErr w:type="spellEnd"/>
      <w:r>
        <w:rPr>
          <w:color w:val="000000" w:themeColor="text1"/>
        </w:rPr>
        <w:t xml:space="preserve"> 330X - Peoples and Cultures of World (R-9) Offered autumn and spring. </w:t>
      </w:r>
      <w:proofErr w:type="gramStart"/>
      <w:r>
        <w:rPr>
          <w:color w:val="000000" w:themeColor="text1"/>
        </w:rPr>
        <w:t>Study of the peoples of various geographic regions and their cultures.</w:t>
      </w:r>
      <w:proofErr w:type="gramEnd"/>
    </w:p>
    <w:p w:rsidR="0096629C" w:rsidRDefault="0096629C" w:rsidP="0096629C">
      <w:pPr>
        <w:spacing w:before="100" w:beforeAutospacing="1" w:after="100" w:afterAutospacing="1"/>
        <w:rPr>
          <w:rFonts w:cs="Arial"/>
          <w:noProof/>
          <w:u w:val="single"/>
        </w:rPr>
      </w:pPr>
    </w:p>
    <w:p w:rsidR="0096629C" w:rsidRDefault="0096629C" w:rsidP="0096629C">
      <w:pPr>
        <w:rPr>
          <w:rFonts w:eastAsia="Times New Roman"/>
        </w:rPr>
      </w:pPr>
    </w:p>
    <w:p w:rsidR="0096629C" w:rsidRDefault="0096629C" w:rsidP="0096629C"/>
    <w:p w:rsidR="0096629C" w:rsidRDefault="0096629C" w:rsidP="0096629C"/>
    <w:p w:rsidR="00DB175A" w:rsidRDefault="00DB175A" w:rsidP="00DB175A">
      <w:pPr>
        <w:spacing w:before="100" w:beforeAutospacing="1" w:after="100" w:afterAutospacing="1"/>
        <w:rPr>
          <w:rFonts w:cs="Arial"/>
          <w:noProof/>
          <w:u w:val="single"/>
        </w:rPr>
      </w:pPr>
    </w:p>
    <w:p w:rsidR="00CA59B9" w:rsidRDefault="00CA59B9" w:rsidP="00DB175A">
      <w:pPr>
        <w:ind w:firstLine="0"/>
        <w:rPr>
          <w:rFonts w:eastAsia="Times New Roman"/>
        </w:rPr>
      </w:pPr>
    </w:p>
    <w:sectPr w:rsidR="00CA59B9" w:rsidSect="0058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D90"/>
    <w:multiLevelType w:val="singleLevel"/>
    <w:tmpl w:val="914EC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5937A24"/>
    <w:multiLevelType w:val="hybridMultilevel"/>
    <w:tmpl w:val="85942570"/>
    <w:lvl w:ilvl="0" w:tplc="F77A938A">
      <w:start w:val="1"/>
      <w:numFmt w:val="bullet"/>
      <w:lvlText w:val=""/>
      <w:lvlJc w:val="left"/>
      <w:pPr>
        <w:tabs>
          <w:tab w:val="num" w:pos="792"/>
        </w:tabs>
        <w:ind w:left="792" w:hanging="216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>
    <w:nsid w:val="07335A81"/>
    <w:multiLevelType w:val="singleLevel"/>
    <w:tmpl w:val="9556AF0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3">
    <w:nsid w:val="0D646AA7"/>
    <w:multiLevelType w:val="singleLevel"/>
    <w:tmpl w:val="B2FE3E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>
    <w:nsid w:val="179B54F3"/>
    <w:multiLevelType w:val="hybridMultilevel"/>
    <w:tmpl w:val="B038F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0DD"/>
    <w:multiLevelType w:val="hybridMultilevel"/>
    <w:tmpl w:val="10E44E5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35365CF"/>
    <w:multiLevelType w:val="hybridMultilevel"/>
    <w:tmpl w:val="10FE5DB6"/>
    <w:lvl w:ilvl="0" w:tplc="AE34A976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B82D6A"/>
    <w:multiLevelType w:val="singleLevel"/>
    <w:tmpl w:val="F9A48A2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30944D5E"/>
    <w:multiLevelType w:val="multilevel"/>
    <w:tmpl w:val="82FE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85ABF"/>
    <w:multiLevelType w:val="multilevel"/>
    <w:tmpl w:val="12A4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81AB9"/>
    <w:multiLevelType w:val="singleLevel"/>
    <w:tmpl w:val="D27EA6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1">
    <w:nsid w:val="42E353C8"/>
    <w:multiLevelType w:val="hybridMultilevel"/>
    <w:tmpl w:val="B68CC7E4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52F67786"/>
    <w:multiLevelType w:val="hybridMultilevel"/>
    <w:tmpl w:val="10DE8D5E"/>
    <w:lvl w:ilvl="0" w:tplc="804A062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44A97"/>
    <w:multiLevelType w:val="hybridMultilevel"/>
    <w:tmpl w:val="89CAA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197FB0"/>
    <w:multiLevelType w:val="hybridMultilevel"/>
    <w:tmpl w:val="B8BA4120"/>
    <w:lvl w:ilvl="0" w:tplc="AE34A976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6C4846"/>
    <w:multiLevelType w:val="hybridMultilevel"/>
    <w:tmpl w:val="D938C6FC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569303BE"/>
    <w:multiLevelType w:val="hybridMultilevel"/>
    <w:tmpl w:val="1FCE9DEE"/>
    <w:lvl w:ilvl="0" w:tplc="E1F4F7D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84C3C"/>
    <w:multiLevelType w:val="hybridMultilevel"/>
    <w:tmpl w:val="E26CD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270A31"/>
    <w:multiLevelType w:val="hybridMultilevel"/>
    <w:tmpl w:val="C6E8699E"/>
    <w:lvl w:ilvl="0" w:tplc="DE70FC1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u w:val="none"/>
      </w:rPr>
    </w:lvl>
    <w:lvl w:ilvl="1" w:tplc="AE34A976">
      <w:start w:val="1"/>
      <w:numFmt w:val="decimal"/>
      <w:lvlText w:val="(%2)"/>
      <w:lvlJc w:val="left"/>
      <w:pPr>
        <w:ind w:left="1800" w:hanging="360"/>
      </w:pPr>
      <w:rPr>
        <w:rFonts w:ascii="Arial" w:hAnsi="Arial" w:cs="Arial" w:hint="default"/>
        <w:b w:val="0"/>
        <w:color w:val="313131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A61C2A"/>
    <w:multiLevelType w:val="hybridMultilevel"/>
    <w:tmpl w:val="35F669C0"/>
    <w:lvl w:ilvl="0" w:tplc="3AC88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7963C5"/>
    <w:multiLevelType w:val="multilevel"/>
    <w:tmpl w:val="B65A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82E01"/>
    <w:multiLevelType w:val="hybridMultilevel"/>
    <w:tmpl w:val="1150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F5D81"/>
    <w:multiLevelType w:val="hybridMultilevel"/>
    <w:tmpl w:val="B4E2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C3443"/>
    <w:multiLevelType w:val="hybridMultilevel"/>
    <w:tmpl w:val="B6E619AC"/>
    <w:lvl w:ilvl="0" w:tplc="DB0872DA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1351D"/>
    <w:multiLevelType w:val="hybridMultilevel"/>
    <w:tmpl w:val="E9BC6FBA"/>
    <w:lvl w:ilvl="0" w:tplc="9E269836">
      <w:start w:val="1"/>
      <w:numFmt w:val="upperLetter"/>
      <w:lvlText w:val="%1."/>
      <w:lvlJc w:val="left"/>
      <w:pPr>
        <w:ind w:left="1080" w:hanging="360"/>
      </w:pPr>
      <w:rPr>
        <w:rFonts w:ascii="Arial" w:eastAsia="Calibri" w:hAnsi="Arial" w:cs="Arial"/>
        <w:b w:val="0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8556A8"/>
    <w:multiLevelType w:val="hybridMultilevel"/>
    <w:tmpl w:val="47E8F4F4"/>
    <w:lvl w:ilvl="0" w:tplc="E4F41378">
      <w:start w:val="2"/>
      <w:numFmt w:val="decimal"/>
      <w:lvlText w:val="(%1.)"/>
      <w:lvlJc w:val="left"/>
      <w:pPr>
        <w:ind w:left="1080" w:hanging="360"/>
      </w:pPr>
      <w:rPr>
        <w:rFonts w:ascii="Arial" w:hAnsi="Arial" w:cs="Arial" w:hint="default"/>
        <w:b w:val="0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lvl w:ilvl="0">
        <w:numFmt w:val="upperRoman"/>
        <w:lvlText w:val="%1."/>
        <w:lvlJc w:val="right"/>
      </w:lvl>
    </w:lvlOverride>
  </w:num>
  <w:num w:numId="2">
    <w:abstractNumId w:val="20"/>
  </w:num>
  <w:num w:numId="3">
    <w:abstractNumId w:val="8"/>
  </w:num>
  <w:num w:numId="4">
    <w:abstractNumId w:val="24"/>
  </w:num>
  <w:num w:numId="5">
    <w:abstractNumId w:val="25"/>
  </w:num>
  <w:num w:numId="6">
    <w:abstractNumId w:val="12"/>
  </w:num>
  <w:num w:numId="7">
    <w:abstractNumId w:val="18"/>
  </w:num>
  <w:num w:numId="8">
    <w:abstractNumId w:val="14"/>
  </w:num>
  <w:num w:numId="9">
    <w:abstractNumId w:val="6"/>
  </w:num>
  <w:num w:numId="10">
    <w:abstractNumId w:val="23"/>
  </w:num>
  <w:num w:numId="11">
    <w:abstractNumId w:val="4"/>
  </w:num>
  <w:num w:numId="12">
    <w:abstractNumId w:val="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5"/>
  </w:num>
  <w:num w:numId="21">
    <w:abstractNumId w:val="21"/>
  </w:num>
  <w:num w:numId="22">
    <w:abstractNumId w:val="11"/>
  </w:num>
  <w:num w:numId="23">
    <w:abstractNumId w:val="22"/>
  </w:num>
  <w:num w:numId="24">
    <w:abstractNumId w:val="15"/>
  </w:num>
  <w:num w:numId="25">
    <w:abstractNumId w:val="17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4"/>
    <w:rsid w:val="00013186"/>
    <w:rsid w:val="00050949"/>
    <w:rsid w:val="000721FA"/>
    <w:rsid w:val="000F419B"/>
    <w:rsid w:val="00100B1D"/>
    <w:rsid w:val="00111C0E"/>
    <w:rsid w:val="00146F92"/>
    <w:rsid w:val="001664B7"/>
    <w:rsid w:val="0019128D"/>
    <w:rsid w:val="00193577"/>
    <w:rsid w:val="0019758C"/>
    <w:rsid w:val="001A00CD"/>
    <w:rsid w:val="001C2E40"/>
    <w:rsid w:val="001E20D7"/>
    <w:rsid w:val="002570C9"/>
    <w:rsid w:val="00273BB0"/>
    <w:rsid w:val="002E3612"/>
    <w:rsid w:val="002F1FFC"/>
    <w:rsid w:val="002F49DF"/>
    <w:rsid w:val="003000B0"/>
    <w:rsid w:val="00302297"/>
    <w:rsid w:val="003200C4"/>
    <w:rsid w:val="003229C4"/>
    <w:rsid w:val="00324A01"/>
    <w:rsid w:val="00372968"/>
    <w:rsid w:val="00380803"/>
    <w:rsid w:val="003A71B0"/>
    <w:rsid w:val="003B4586"/>
    <w:rsid w:val="003B718A"/>
    <w:rsid w:val="003D6667"/>
    <w:rsid w:val="003E24AF"/>
    <w:rsid w:val="00413C92"/>
    <w:rsid w:val="00432B02"/>
    <w:rsid w:val="004418A7"/>
    <w:rsid w:val="0044234A"/>
    <w:rsid w:val="004504F5"/>
    <w:rsid w:val="0047678D"/>
    <w:rsid w:val="0049335C"/>
    <w:rsid w:val="00495C08"/>
    <w:rsid w:val="00495F23"/>
    <w:rsid w:val="004A6F6F"/>
    <w:rsid w:val="004B0FD5"/>
    <w:rsid w:val="004B5E58"/>
    <w:rsid w:val="004D5F07"/>
    <w:rsid w:val="004F7E75"/>
    <w:rsid w:val="00547F1B"/>
    <w:rsid w:val="00557A60"/>
    <w:rsid w:val="00560C0D"/>
    <w:rsid w:val="00567645"/>
    <w:rsid w:val="00573925"/>
    <w:rsid w:val="005812FA"/>
    <w:rsid w:val="00587BDE"/>
    <w:rsid w:val="00596155"/>
    <w:rsid w:val="005F023E"/>
    <w:rsid w:val="005F0B83"/>
    <w:rsid w:val="005F3DAE"/>
    <w:rsid w:val="0065113E"/>
    <w:rsid w:val="00652475"/>
    <w:rsid w:val="00665CF6"/>
    <w:rsid w:val="00670FC7"/>
    <w:rsid w:val="006739F6"/>
    <w:rsid w:val="00674DDA"/>
    <w:rsid w:val="00696B96"/>
    <w:rsid w:val="006A1988"/>
    <w:rsid w:val="006A471B"/>
    <w:rsid w:val="006D0636"/>
    <w:rsid w:val="006D3651"/>
    <w:rsid w:val="006D463A"/>
    <w:rsid w:val="006E19A5"/>
    <w:rsid w:val="006F2825"/>
    <w:rsid w:val="00713C59"/>
    <w:rsid w:val="007408BF"/>
    <w:rsid w:val="00790566"/>
    <w:rsid w:val="00797A9E"/>
    <w:rsid w:val="007C002A"/>
    <w:rsid w:val="007D7714"/>
    <w:rsid w:val="007F7282"/>
    <w:rsid w:val="008202A8"/>
    <w:rsid w:val="008243F4"/>
    <w:rsid w:val="00846FAB"/>
    <w:rsid w:val="00882179"/>
    <w:rsid w:val="008942F3"/>
    <w:rsid w:val="008B73BD"/>
    <w:rsid w:val="008C0E99"/>
    <w:rsid w:val="008D0EB4"/>
    <w:rsid w:val="008D2F97"/>
    <w:rsid w:val="00911573"/>
    <w:rsid w:val="00913694"/>
    <w:rsid w:val="0092488E"/>
    <w:rsid w:val="0096629C"/>
    <w:rsid w:val="009C72C9"/>
    <w:rsid w:val="00A26D0A"/>
    <w:rsid w:val="00A4119E"/>
    <w:rsid w:val="00A71CBA"/>
    <w:rsid w:val="00A770C7"/>
    <w:rsid w:val="00A936B3"/>
    <w:rsid w:val="00A97E95"/>
    <w:rsid w:val="00AC67E0"/>
    <w:rsid w:val="00AE035B"/>
    <w:rsid w:val="00B04190"/>
    <w:rsid w:val="00B61A09"/>
    <w:rsid w:val="00BB118E"/>
    <w:rsid w:val="00BB7B3D"/>
    <w:rsid w:val="00BC302F"/>
    <w:rsid w:val="00BD3A63"/>
    <w:rsid w:val="00BE68B0"/>
    <w:rsid w:val="00C32ADA"/>
    <w:rsid w:val="00CA154F"/>
    <w:rsid w:val="00CA59B9"/>
    <w:rsid w:val="00CB01F1"/>
    <w:rsid w:val="00CC4242"/>
    <w:rsid w:val="00CF320F"/>
    <w:rsid w:val="00D4252B"/>
    <w:rsid w:val="00D42F17"/>
    <w:rsid w:val="00D472C1"/>
    <w:rsid w:val="00D5487C"/>
    <w:rsid w:val="00D6165E"/>
    <w:rsid w:val="00DA611C"/>
    <w:rsid w:val="00DB175A"/>
    <w:rsid w:val="00DB632D"/>
    <w:rsid w:val="00DC7D8F"/>
    <w:rsid w:val="00DE32D3"/>
    <w:rsid w:val="00E108BB"/>
    <w:rsid w:val="00E47214"/>
    <w:rsid w:val="00E62C16"/>
    <w:rsid w:val="00E67679"/>
    <w:rsid w:val="00E72148"/>
    <w:rsid w:val="00E73049"/>
    <w:rsid w:val="00E9399A"/>
    <w:rsid w:val="00EE475A"/>
    <w:rsid w:val="00EE7177"/>
    <w:rsid w:val="00F14C5E"/>
    <w:rsid w:val="00F21CFB"/>
    <w:rsid w:val="00F25E28"/>
    <w:rsid w:val="00F33083"/>
    <w:rsid w:val="00F83DAD"/>
    <w:rsid w:val="00F938D1"/>
    <w:rsid w:val="00F94E42"/>
    <w:rsid w:val="00FA2456"/>
    <w:rsid w:val="00FA2EDB"/>
    <w:rsid w:val="00FA32C5"/>
    <w:rsid w:val="00FA5733"/>
    <w:rsid w:val="00FB7F02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79"/>
  </w:style>
  <w:style w:type="paragraph" w:styleId="Heading1">
    <w:name w:val="heading 1"/>
    <w:basedOn w:val="Normal"/>
    <w:next w:val="Normal"/>
    <w:link w:val="Heading1Char"/>
    <w:uiPriority w:val="9"/>
    <w:qFormat/>
    <w:rsid w:val="00E67679"/>
    <w:pPr>
      <w:pBdr>
        <w:bottom w:val="single" w:sz="12" w:space="1" w:color="65281B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56"/>
    <w:pP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65281B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56"/>
    <w:pP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56"/>
    <w:pP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67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87362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67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87362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67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0BE40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67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0BE40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67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0BE40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245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2456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67679"/>
    <w:rPr>
      <w:b/>
      <w:bCs/>
      <w:spacing w:val="0"/>
    </w:rPr>
  </w:style>
  <w:style w:type="character" w:styleId="Emphasis">
    <w:name w:val="Emphasis"/>
    <w:uiPriority w:val="20"/>
    <w:qFormat/>
    <w:rsid w:val="00E67679"/>
    <w:rPr>
      <w:b/>
      <w:bCs/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111C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6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2456"/>
    <w:rPr>
      <w:rFonts w:asciiTheme="majorHAnsi" w:eastAsiaTheme="majorEastAsia" w:hAnsiTheme="majorHAnsi" w:cstheme="majorBidi"/>
      <w:color w:val="65281B" w:themeColor="accent1" w:themeShade="BF"/>
      <w:sz w:val="24"/>
      <w:szCs w:val="24"/>
    </w:rPr>
  </w:style>
  <w:style w:type="paragraph" w:styleId="Header">
    <w:name w:val="header"/>
    <w:basedOn w:val="Normal"/>
    <w:link w:val="HeaderChar"/>
    <w:semiHidden/>
    <w:rsid w:val="0065113E"/>
    <w:pPr>
      <w:widowControl w:val="0"/>
      <w:tabs>
        <w:tab w:val="center" w:pos="4320"/>
        <w:tab w:val="right" w:pos="8640"/>
      </w:tabs>
    </w:pPr>
    <w:rPr>
      <w:rFonts w:ascii="Courier" w:eastAsia="Times New Roman" w:hAnsi="Courier"/>
      <w:snapToGrid w:val="0"/>
      <w:sz w:val="24"/>
      <w:szCs w:val="20"/>
    </w:rPr>
  </w:style>
  <w:style w:type="character" w:customStyle="1" w:styleId="HeaderChar">
    <w:name w:val="Header Char"/>
    <w:link w:val="Header"/>
    <w:semiHidden/>
    <w:rsid w:val="0065113E"/>
    <w:rPr>
      <w:rFonts w:ascii="Courier" w:eastAsia="Times New Roman" w:hAnsi="Courier" w:cs="Times New Roman"/>
      <w:snapToGrid/>
      <w:sz w:val="24"/>
      <w:szCs w:val="20"/>
    </w:rPr>
  </w:style>
  <w:style w:type="character" w:styleId="Hyperlink">
    <w:name w:val="Hyperlink"/>
    <w:rsid w:val="006D06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1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678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7678D"/>
    <w:rPr>
      <w:rFonts w:ascii="Consolas" w:eastAsia="Calibri" w:hAnsi="Consolas" w:cs="Times New Roman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E67679"/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7679"/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7679"/>
    <w:rPr>
      <w:rFonts w:asciiTheme="majorHAnsi" w:eastAsiaTheme="majorEastAsia" w:hAnsiTheme="majorHAnsi" w:cstheme="majorBidi"/>
      <w:color w:val="87362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679"/>
    <w:rPr>
      <w:rFonts w:asciiTheme="majorHAnsi" w:eastAsiaTheme="majorEastAsia" w:hAnsiTheme="majorHAnsi" w:cstheme="majorBidi"/>
      <w:i/>
      <w:iCs/>
      <w:color w:val="87362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679"/>
    <w:rPr>
      <w:rFonts w:asciiTheme="majorHAnsi" w:eastAsiaTheme="majorEastAsia" w:hAnsiTheme="majorHAnsi" w:cstheme="majorBidi"/>
      <w:b/>
      <w:bCs/>
      <w:color w:val="D0BE40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679"/>
    <w:rPr>
      <w:rFonts w:asciiTheme="majorHAnsi" w:eastAsiaTheme="majorEastAsia" w:hAnsiTheme="majorHAnsi" w:cstheme="majorBidi"/>
      <w:b/>
      <w:bCs/>
      <w:i/>
      <w:iCs/>
      <w:color w:val="D0BE40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679"/>
    <w:rPr>
      <w:rFonts w:asciiTheme="majorHAnsi" w:eastAsiaTheme="majorEastAsia" w:hAnsiTheme="majorHAnsi" w:cstheme="majorBidi"/>
      <w:i/>
      <w:iCs/>
      <w:color w:val="D0BE40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7679"/>
    <w:pPr>
      <w:pBdr>
        <w:top w:val="single" w:sz="8" w:space="10" w:color="DB8B79" w:themeColor="accent1" w:themeTint="7F"/>
        <w:bottom w:val="single" w:sz="24" w:space="15" w:color="D0BE4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31A1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67679"/>
    <w:rPr>
      <w:rFonts w:asciiTheme="majorHAnsi" w:eastAsiaTheme="majorEastAsia" w:hAnsiTheme="majorHAnsi" w:cstheme="majorBidi"/>
      <w:i/>
      <w:iCs/>
      <w:color w:val="431A12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67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679"/>
    <w:rPr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6767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67679"/>
  </w:style>
  <w:style w:type="paragraph" w:styleId="Quote">
    <w:name w:val="Quote"/>
    <w:basedOn w:val="Normal"/>
    <w:next w:val="Normal"/>
    <w:link w:val="QuoteChar"/>
    <w:uiPriority w:val="29"/>
    <w:qFormat/>
    <w:rsid w:val="00E676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676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679"/>
    <w:pPr>
      <w:pBdr>
        <w:top w:val="single" w:sz="12" w:space="10" w:color="E2A293" w:themeColor="accent1" w:themeTint="66"/>
        <w:left w:val="single" w:sz="36" w:space="4" w:color="873624" w:themeColor="accent1"/>
        <w:bottom w:val="single" w:sz="24" w:space="10" w:color="D0BE40" w:themeColor="accent3"/>
        <w:right w:val="single" w:sz="36" w:space="4" w:color="873624" w:themeColor="accent1"/>
      </w:pBdr>
      <w:shd w:val="clear" w:color="auto" w:fill="87362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67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873624" w:themeFill="accent1"/>
    </w:rPr>
  </w:style>
  <w:style w:type="character" w:styleId="SubtleEmphasis">
    <w:name w:val="Subtle Emphasis"/>
    <w:uiPriority w:val="19"/>
    <w:qFormat/>
    <w:rsid w:val="00E6767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67679"/>
    <w:rPr>
      <w:b/>
      <w:bCs/>
      <w:i/>
      <w:iCs/>
      <w:color w:val="873624" w:themeColor="accent1"/>
      <w:sz w:val="22"/>
      <w:szCs w:val="22"/>
    </w:rPr>
  </w:style>
  <w:style w:type="character" w:styleId="SubtleReference">
    <w:name w:val="Subtle Reference"/>
    <w:uiPriority w:val="31"/>
    <w:qFormat/>
    <w:rsid w:val="0092488E"/>
    <w:rPr>
      <w:color w:val="873624" w:themeColor="accent1"/>
      <w:u w:val="none" w:color="D0BE40" w:themeColor="accent3"/>
    </w:rPr>
  </w:style>
  <w:style w:type="character" w:styleId="IntenseReference">
    <w:name w:val="Intense Reference"/>
    <w:basedOn w:val="DefaultParagraphFont"/>
    <w:uiPriority w:val="32"/>
    <w:qFormat/>
    <w:rsid w:val="00E67679"/>
    <w:rPr>
      <w:b/>
      <w:bCs/>
      <w:color w:val="A39328" w:themeColor="accent3" w:themeShade="BF"/>
      <w:u w:val="single" w:color="D0BE40" w:themeColor="accent3"/>
    </w:rPr>
  </w:style>
  <w:style w:type="character" w:styleId="BookTitle">
    <w:name w:val="Book Title"/>
    <w:basedOn w:val="DefaultParagraphFont"/>
    <w:uiPriority w:val="33"/>
    <w:qFormat/>
    <w:rsid w:val="00E6767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679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E108BB"/>
    <w:rPr>
      <w:b/>
      <w:cap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408BF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79"/>
  </w:style>
  <w:style w:type="paragraph" w:styleId="Heading1">
    <w:name w:val="heading 1"/>
    <w:basedOn w:val="Normal"/>
    <w:next w:val="Normal"/>
    <w:link w:val="Heading1Char"/>
    <w:uiPriority w:val="9"/>
    <w:qFormat/>
    <w:rsid w:val="00E67679"/>
    <w:pPr>
      <w:pBdr>
        <w:bottom w:val="single" w:sz="12" w:space="1" w:color="65281B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56"/>
    <w:pP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65281B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56"/>
    <w:pP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56"/>
    <w:pP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67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87362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67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87362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67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0BE40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67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0BE40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67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0BE40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245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2456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E67679"/>
    <w:rPr>
      <w:b/>
      <w:bCs/>
      <w:spacing w:val="0"/>
    </w:rPr>
  </w:style>
  <w:style w:type="character" w:styleId="Emphasis">
    <w:name w:val="Emphasis"/>
    <w:uiPriority w:val="20"/>
    <w:qFormat/>
    <w:rsid w:val="00E67679"/>
    <w:rPr>
      <w:b/>
      <w:bCs/>
      <w:i/>
      <w:iC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111C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6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2456"/>
    <w:rPr>
      <w:rFonts w:asciiTheme="majorHAnsi" w:eastAsiaTheme="majorEastAsia" w:hAnsiTheme="majorHAnsi" w:cstheme="majorBidi"/>
      <w:color w:val="65281B" w:themeColor="accent1" w:themeShade="BF"/>
      <w:sz w:val="24"/>
      <w:szCs w:val="24"/>
    </w:rPr>
  </w:style>
  <w:style w:type="paragraph" w:styleId="Header">
    <w:name w:val="header"/>
    <w:basedOn w:val="Normal"/>
    <w:link w:val="HeaderChar"/>
    <w:semiHidden/>
    <w:rsid w:val="0065113E"/>
    <w:pPr>
      <w:widowControl w:val="0"/>
      <w:tabs>
        <w:tab w:val="center" w:pos="4320"/>
        <w:tab w:val="right" w:pos="8640"/>
      </w:tabs>
    </w:pPr>
    <w:rPr>
      <w:rFonts w:ascii="Courier" w:eastAsia="Times New Roman" w:hAnsi="Courier"/>
      <w:snapToGrid w:val="0"/>
      <w:sz w:val="24"/>
      <w:szCs w:val="20"/>
    </w:rPr>
  </w:style>
  <w:style w:type="character" w:customStyle="1" w:styleId="HeaderChar">
    <w:name w:val="Header Char"/>
    <w:link w:val="Header"/>
    <w:semiHidden/>
    <w:rsid w:val="0065113E"/>
    <w:rPr>
      <w:rFonts w:ascii="Courier" w:eastAsia="Times New Roman" w:hAnsi="Courier" w:cs="Times New Roman"/>
      <w:snapToGrid/>
      <w:sz w:val="24"/>
      <w:szCs w:val="20"/>
    </w:rPr>
  </w:style>
  <w:style w:type="character" w:styleId="Hyperlink">
    <w:name w:val="Hyperlink"/>
    <w:rsid w:val="006D06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19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678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7678D"/>
    <w:rPr>
      <w:rFonts w:ascii="Consolas" w:eastAsia="Calibri" w:hAnsi="Consolas" w:cs="Times New Roman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E67679"/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67679"/>
    <w:rPr>
      <w:rFonts w:asciiTheme="majorHAnsi" w:eastAsiaTheme="majorEastAsia" w:hAnsiTheme="majorHAnsi" w:cstheme="majorBidi"/>
      <w:b/>
      <w:bCs/>
      <w:color w:val="65281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67679"/>
    <w:rPr>
      <w:rFonts w:asciiTheme="majorHAnsi" w:eastAsiaTheme="majorEastAsia" w:hAnsiTheme="majorHAnsi" w:cstheme="majorBidi"/>
      <w:color w:val="87362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679"/>
    <w:rPr>
      <w:rFonts w:asciiTheme="majorHAnsi" w:eastAsiaTheme="majorEastAsia" w:hAnsiTheme="majorHAnsi" w:cstheme="majorBidi"/>
      <w:i/>
      <w:iCs/>
      <w:color w:val="87362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679"/>
    <w:rPr>
      <w:rFonts w:asciiTheme="majorHAnsi" w:eastAsiaTheme="majorEastAsia" w:hAnsiTheme="majorHAnsi" w:cstheme="majorBidi"/>
      <w:b/>
      <w:bCs/>
      <w:color w:val="D0BE40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679"/>
    <w:rPr>
      <w:rFonts w:asciiTheme="majorHAnsi" w:eastAsiaTheme="majorEastAsia" w:hAnsiTheme="majorHAnsi" w:cstheme="majorBidi"/>
      <w:b/>
      <w:bCs/>
      <w:i/>
      <w:iCs/>
      <w:color w:val="D0BE40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679"/>
    <w:rPr>
      <w:rFonts w:asciiTheme="majorHAnsi" w:eastAsiaTheme="majorEastAsia" w:hAnsiTheme="majorHAnsi" w:cstheme="majorBidi"/>
      <w:i/>
      <w:iCs/>
      <w:color w:val="D0BE40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7679"/>
    <w:pPr>
      <w:pBdr>
        <w:top w:val="single" w:sz="8" w:space="10" w:color="DB8B79" w:themeColor="accent1" w:themeTint="7F"/>
        <w:bottom w:val="single" w:sz="24" w:space="15" w:color="D0BE4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31A1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67679"/>
    <w:rPr>
      <w:rFonts w:asciiTheme="majorHAnsi" w:eastAsiaTheme="majorEastAsia" w:hAnsiTheme="majorHAnsi" w:cstheme="majorBidi"/>
      <w:i/>
      <w:iCs/>
      <w:color w:val="431A12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67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7679"/>
    <w:rPr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6767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67679"/>
  </w:style>
  <w:style w:type="paragraph" w:styleId="Quote">
    <w:name w:val="Quote"/>
    <w:basedOn w:val="Normal"/>
    <w:next w:val="Normal"/>
    <w:link w:val="QuoteChar"/>
    <w:uiPriority w:val="29"/>
    <w:qFormat/>
    <w:rsid w:val="00E676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676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679"/>
    <w:pPr>
      <w:pBdr>
        <w:top w:val="single" w:sz="12" w:space="10" w:color="E2A293" w:themeColor="accent1" w:themeTint="66"/>
        <w:left w:val="single" w:sz="36" w:space="4" w:color="873624" w:themeColor="accent1"/>
        <w:bottom w:val="single" w:sz="24" w:space="10" w:color="D0BE40" w:themeColor="accent3"/>
        <w:right w:val="single" w:sz="36" w:space="4" w:color="873624" w:themeColor="accent1"/>
      </w:pBdr>
      <w:shd w:val="clear" w:color="auto" w:fill="87362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67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873624" w:themeFill="accent1"/>
    </w:rPr>
  </w:style>
  <w:style w:type="character" w:styleId="SubtleEmphasis">
    <w:name w:val="Subtle Emphasis"/>
    <w:uiPriority w:val="19"/>
    <w:qFormat/>
    <w:rsid w:val="00E6767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67679"/>
    <w:rPr>
      <w:b/>
      <w:bCs/>
      <w:i/>
      <w:iCs/>
      <w:color w:val="873624" w:themeColor="accent1"/>
      <w:sz w:val="22"/>
      <w:szCs w:val="22"/>
    </w:rPr>
  </w:style>
  <w:style w:type="character" w:styleId="SubtleReference">
    <w:name w:val="Subtle Reference"/>
    <w:uiPriority w:val="31"/>
    <w:qFormat/>
    <w:rsid w:val="0092488E"/>
    <w:rPr>
      <w:color w:val="873624" w:themeColor="accent1"/>
      <w:u w:val="none" w:color="D0BE40" w:themeColor="accent3"/>
    </w:rPr>
  </w:style>
  <w:style w:type="character" w:styleId="IntenseReference">
    <w:name w:val="Intense Reference"/>
    <w:basedOn w:val="DefaultParagraphFont"/>
    <w:uiPriority w:val="32"/>
    <w:qFormat/>
    <w:rsid w:val="00E67679"/>
    <w:rPr>
      <w:b/>
      <w:bCs/>
      <w:color w:val="A39328" w:themeColor="accent3" w:themeShade="BF"/>
      <w:u w:val="single" w:color="D0BE40" w:themeColor="accent3"/>
    </w:rPr>
  </w:style>
  <w:style w:type="character" w:styleId="BookTitle">
    <w:name w:val="Book Title"/>
    <w:basedOn w:val="DefaultParagraphFont"/>
    <w:uiPriority w:val="33"/>
    <w:qFormat/>
    <w:rsid w:val="00E6767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679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E108BB"/>
    <w:rPr>
      <w:b/>
      <w:caps/>
      <w:color w:val="00000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408BF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4729">
                  <w:marLeft w:val="0"/>
                  <w:marRight w:val="0"/>
                  <w:marTop w:val="116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5759">
                          <w:marLeft w:val="0"/>
                          <w:marRight w:val="0"/>
                          <w:marTop w:val="1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9299">
                  <w:marLeft w:val="0"/>
                  <w:marRight w:val="0"/>
                  <w:marTop w:val="296"/>
                  <w:marBottom w:val="1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8105">
                          <w:marLeft w:val="0"/>
                          <w:marRight w:val="0"/>
                          <w:marTop w:val="2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632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838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78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Custom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D80F-2212-465B-B551-66CC5109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3</cp:revision>
  <cp:lastPrinted>2010-10-21T20:35:00Z</cp:lastPrinted>
  <dcterms:created xsi:type="dcterms:W3CDTF">2017-04-27T16:53:00Z</dcterms:created>
  <dcterms:modified xsi:type="dcterms:W3CDTF">2017-04-27T16:53:00Z</dcterms:modified>
</cp:coreProperties>
</file>